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b/>
          <w:i/>
          <w:sz w:val="48"/>
          <w:szCs w:val="48"/>
        </w:rPr>
        <w:t>Признаки</w:t>
      </w:r>
      <w:r>
        <w:rPr>
          <w:rFonts w:hint="default"/>
          <w:b/>
          <w:i/>
          <w:sz w:val="48"/>
          <w:szCs w:val="48"/>
          <w:lang w:val="ru-RU"/>
        </w:rPr>
        <w:t xml:space="preserve"> </w:t>
      </w:r>
      <w:r>
        <w:rPr>
          <w:b/>
          <w:i/>
          <w:sz w:val="48"/>
          <w:szCs w:val="48"/>
        </w:rPr>
        <w:t>инфаркта</w:t>
      </w:r>
    </w:p>
    <w:p>
      <w:pPr>
        <w:jc w:val="center"/>
        <w:rPr>
          <w:b/>
          <w:i/>
        </w:rPr>
      </w:pPr>
    </w:p>
    <w:tbl>
      <w:tblPr>
        <w:tblStyle w:val="8"/>
        <w:tblW w:w="77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18" w:type="dxa"/>
          <w:bottom w:w="0" w:type="dxa"/>
          <w:right w:w="108" w:type="dxa"/>
        </w:tblCellMar>
      </w:tblPr>
      <w:tblGrid>
        <w:gridCol w:w="226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</w:pPr>
            <w:r>
              <w:drawing>
                <wp:inline distT="0" distB="0" distL="0" distR="0">
                  <wp:extent cx="1283970" cy="9239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97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  <w:sz w:val="40"/>
                <w:szCs w:val="40"/>
              </w:rPr>
              <w:t xml:space="preserve">Сильная кинжальная боль </w:t>
            </w:r>
          </w:p>
          <w:p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 xml:space="preserve">за грудиной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8" w:type="dxa"/>
            <w:bottom w:w="0" w:type="dxa"/>
            <w:right w:w="108" w:type="dxa"/>
          </w:tblCellMar>
        </w:tblPrEx>
        <w:tc>
          <w:tcPr>
            <w:tcW w:w="226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</w:pPr>
            <w:r>
              <w:drawing>
                <wp:inline distT="0" distB="0" distL="0" distR="0">
                  <wp:extent cx="1247775" cy="12185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218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>Чувство нехватки воздуха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8" w:type="dxa"/>
            <w:bottom w:w="0" w:type="dxa"/>
            <w:right w:w="108" w:type="dxa"/>
          </w:tblCellMar>
        </w:tblPrEx>
        <w:tc>
          <w:tcPr>
            <w:tcW w:w="226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</w:pPr>
            <w:r>
              <w:drawing>
                <wp:inline distT="0" distB="0" distL="0" distR="0">
                  <wp:extent cx="1266825" cy="1266825"/>
                  <wp:effectExtent l="0" t="0" r="0" b="0"/>
                  <wp:docPr id="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  <w:sz w:val="40"/>
                <w:szCs w:val="40"/>
              </w:rPr>
              <w:t xml:space="preserve">Возможны </w:t>
            </w:r>
          </w:p>
          <w:p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  <w:sz w:val="40"/>
                <w:szCs w:val="40"/>
              </w:rPr>
              <w:t>тошнота, рвота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8" w:type="dxa"/>
            <w:bottom w:w="0" w:type="dxa"/>
            <w:right w:w="108" w:type="dxa"/>
          </w:tblCellMar>
        </w:tblPrEx>
        <w:tc>
          <w:tcPr>
            <w:tcW w:w="226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</w:pPr>
            <w:r>
              <w:drawing>
                <wp:inline distT="0" distB="0" distL="0" distR="0">
                  <wp:extent cx="1285875" cy="1359535"/>
                  <wp:effectExtent l="0" t="0" r="0" b="0"/>
                  <wp:docPr id="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359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 xml:space="preserve">Головокружение, </w:t>
            </w:r>
          </w:p>
          <w:p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>холодный пот</w:t>
            </w:r>
          </w:p>
        </w:tc>
      </w:tr>
    </w:tbl>
    <w:p/>
    <w:p>
      <w:pPr>
        <w:jc w:val="center"/>
        <w:rPr>
          <w:rFonts w:hint="default"/>
          <w:b/>
          <w:color w:val="FF0000"/>
          <w:sz w:val="48"/>
          <w:szCs w:val="48"/>
          <w:lang w:val="ru-RU"/>
        </w:rPr>
      </w:pPr>
      <w:r>
        <w:rPr>
          <w:b/>
          <w:color w:val="FF0000"/>
          <w:sz w:val="48"/>
          <w:szCs w:val="48"/>
        </w:rPr>
        <w:t>Немедленно вызывайте</w:t>
      </w:r>
      <w:r>
        <w:rPr>
          <w:rFonts w:hint="default"/>
          <w:b/>
          <w:color w:val="FF0000"/>
          <w:sz w:val="48"/>
          <w:szCs w:val="48"/>
          <w:lang w:val="ru-RU"/>
        </w:rPr>
        <w:t xml:space="preserve"> </w:t>
      </w:r>
    </w:p>
    <w:p>
      <w:pPr>
        <w:jc w:val="center"/>
        <w:rPr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>«скорую</w:t>
      </w:r>
      <w:r>
        <w:rPr>
          <w:rFonts w:hint="default"/>
          <w:b/>
          <w:color w:val="FF0000"/>
          <w:sz w:val="48"/>
          <w:szCs w:val="48"/>
          <w:lang w:val="ru-RU"/>
        </w:rPr>
        <w:t xml:space="preserve"> помощь</w:t>
      </w:r>
      <w:r>
        <w:rPr>
          <w:b/>
          <w:color w:val="FF0000"/>
          <w:sz w:val="48"/>
          <w:szCs w:val="48"/>
        </w:rPr>
        <w:t>»!</w:t>
      </w:r>
    </w:p>
    <w:p>
      <w:pPr>
        <w:jc w:val="center"/>
        <w:rPr>
          <w:i/>
          <w:iCs/>
          <w:color w:val="FF0000"/>
          <w:sz w:val="52"/>
          <w:szCs w:val="52"/>
        </w:rPr>
      </w:pPr>
      <w:r>
        <w:rPr>
          <w:b/>
          <w:i/>
          <w:iCs/>
          <w:color w:val="FF0000"/>
          <w:sz w:val="52"/>
          <w:szCs w:val="52"/>
        </w:rPr>
        <w:t xml:space="preserve">103 </w:t>
      </w:r>
      <w:r>
        <w:rPr>
          <w:i/>
          <w:iCs/>
          <w:color w:val="FF0000"/>
          <w:sz w:val="52"/>
          <w:szCs w:val="52"/>
        </w:rPr>
        <w:t>или</w:t>
      </w:r>
      <w:r>
        <w:rPr>
          <w:b/>
          <w:i/>
          <w:iCs/>
          <w:color w:val="FF0000"/>
          <w:sz w:val="52"/>
          <w:szCs w:val="52"/>
        </w:rPr>
        <w:t xml:space="preserve"> 112</w:t>
      </w:r>
    </w:p>
    <w:p>
      <w:pPr>
        <w:jc w:val="center"/>
        <w:rPr>
          <w:b/>
          <w:i/>
          <w:sz w:val="48"/>
          <w:szCs w:val="48"/>
        </w:rPr>
      </w:pPr>
    </w:p>
    <w:p>
      <w:pPr>
        <w:jc w:val="center"/>
        <w:rPr>
          <w:sz w:val="48"/>
          <w:szCs w:val="48"/>
        </w:rPr>
      </w:pPr>
      <w:bookmarkStart w:id="0" w:name="_GoBack"/>
      <w:bookmarkEnd w:id="0"/>
      <w:r>
        <w:rPr>
          <w:b/>
          <w:i/>
          <w:sz w:val="48"/>
          <w:szCs w:val="48"/>
        </w:rPr>
        <w:t>До приезда скорой помощи</w:t>
      </w:r>
    </w:p>
    <w:p>
      <w:pPr>
        <w:jc w:val="center"/>
        <w:rPr>
          <w:b/>
          <w:i/>
        </w:rPr>
      </w:pPr>
    </w:p>
    <w:tbl>
      <w:tblPr>
        <w:tblStyle w:val="8"/>
        <w:tblW w:w="77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18" w:type="dxa"/>
          <w:bottom w:w="0" w:type="dxa"/>
          <w:right w:w="108" w:type="dxa"/>
        </w:tblCellMar>
      </w:tblPr>
      <w:tblGrid>
        <w:gridCol w:w="1980"/>
        <w:gridCol w:w="5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  <w:rPr>
                <w:b/>
                <w:sz w:val="44"/>
                <w:szCs w:val="44"/>
              </w:rPr>
            </w:pPr>
            <w:r>
              <w:drawing>
                <wp:inline distT="0" distB="0" distL="0" distR="0">
                  <wp:extent cx="914400" cy="962025"/>
                  <wp:effectExtent l="0" t="0" r="0" b="0"/>
                  <wp:docPr id="5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19093" r="15459" b="93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Сохраняйте спокойствие!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  <w:rPr>
                <w:sz w:val="44"/>
                <w:szCs w:val="44"/>
              </w:rPr>
            </w:pPr>
            <w:r>
              <w:drawing>
                <wp:inline distT="0" distB="0" distL="0" distR="0">
                  <wp:extent cx="1057275" cy="1019175"/>
                  <wp:effectExtent l="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32"/>
                <w:szCs w:val="32"/>
              </w:rPr>
              <w:t>Уложите больного</w:t>
            </w:r>
            <w:r>
              <w:rPr>
                <w:rFonts w:hint="default"/>
                <w:sz w:val="32"/>
                <w:szCs w:val="32"/>
                <w:lang w:val="ru-RU"/>
              </w:rPr>
              <w:t xml:space="preserve"> </w:t>
            </w:r>
            <w:r>
              <w:rPr>
                <w:sz w:val="32"/>
                <w:szCs w:val="32"/>
              </w:rPr>
              <w:t>на спину или на</w:t>
            </w:r>
            <w:r>
              <w:rPr>
                <w:rFonts w:hint="default"/>
                <w:sz w:val="32"/>
                <w:szCs w:val="32"/>
                <w:lang w:val="ru-RU"/>
              </w:rPr>
              <w:t xml:space="preserve"> </w:t>
            </w:r>
            <w:r>
              <w:rPr>
                <w:sz w:val="32"/>
                <w:szCs w:val="32"/>
              </w:rPr>
              <w:t xml:space="preserve">бок, </w:t>
            </w:r>
          </w:p>
          <w:p>
            <w:pPr>
              <w:jc w:val="center"/>
            </w:pPr>
            <w:r>
              <w:rPr>
                <w:sz w:val="32"/>
                <w:szCs w:val="32"/>
              </w:rPr>
              <w:t>либо со слегка приподнятыми головой и туловищем,</w:t>
            </w:r>
            <w:r>
              <w:rPr>
                <w:rFonts w:hint="default"/>
                <w:sz w:val="32"/>
                <w:szCs w:val="32"/>
                <w:lang w:val="ru-RU"/>
              </w:rPr>
              <w:t xml:space="preserve"> </w:t>
            </w:r>
            <w:r>
              <w:rPr>
                <w:sz w:val="32"/>
                <w:szCs w:val="32"/>
              </w:rPr>
              <w:t>либо</w:t>
            </w:r>
            <w:r>
              <w:rPr>
                <w:rFonts w:hint="default"/>
                <w:sz w:val="32"/>
                <w:szCs w:val="32"/>
                <w:lang w:val="ru-RU"/>
              </w:rPr>
              <w:t xml:space="preserve"> </w:t>
            </w:r>
            <w:r>
              <w:rPr>
                <w:sz w:val="32"/>
                <w:szCs w:val="32"/>
              </w:rPr>
              <w:t>строго</w:t>
            </w:r>
            <w:r>
              <w:rPr>
                <w:rFonts w:hint="default"/>
                <w:sz w:val="32"/>
                <w:szCs w:val="32"/>
                <w:lang w:val="ru-RU"/>
              </w:rPr>
              <w:t xml:space="preserve"> </w:t>
            </w:r>
            <w:r>
              <w:rPr>
                <w:sz w:val="32"/>
                <w:szCs w:val="32"/>
              </w:rPr>
              <w:t>горизонтально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8" w:type="dxa"/>
            <w:bottom w:w="0" w:type="dxa"/>
            <w:right w:w="108" w:type="dxa"/>
          </w:tblCellMar>
        </w:tblPrEx>
        <w:trPr>
          <w:trHeight w:val="1764" w:hRule="atLeast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  <w:rPr>
                <w:sz w:val="44"/>
                <w:szCs w:val="44"/>
              </w:rPr>
            </w:pPr>
            <w:r>
              <w:drawing>
                <wp:inline distT="0" distB="0" distL="0" distR="0">
                  <wp:extent cx="1085850" cy="1066800"/>
                  <wp:effectExtent l="0" t="0" r="0" b="0"/>
                  <wp:docPr id="7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sz w:val="32"/>
                <w:szCs w:val="32"/>
              </w:rPr>
              <w:t xml:space="preserve">Переверните его на правый бок, </w:t>
            </w:r>
          </w:p>
          <w:p>
            <w:pPr>
              <w:jc w:val="center"/>
            </w:pPr>
            <w:r>
              <w:rPr>
                <w:sz w:val="32"/>
                <w:szCs w:val="32"/>
              </w:rPr>
              <w:t>подложите пакет/таз на случай рвоты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  <w:rPr>
                <w:sz w:val="44"/>
                <w:szCs w:val="44"/>
              </w:rPr>
            </w:pPr>
            <w:r>
              <w:drawing>
                <wp:inline distT="0" distB="0" distL="0" distR="0">
                  <wp:extent cx="971550" cy="1038225"/>
                  <wp:effectExtent l="0" t="0" r="0" b="0"/>
                  <wp:docPr id="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Освободите больного от стягивающей одежды, расстегните воротничок, ремень, обеспечьте приток свежего воздуха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8" w:type="dxa"/>
            <w:bottom w:w="0" w:type="dxa"/>
            <w:right w:w="108" w:type="dxa"/>
          </w:tblCellMar>
        </w:tblPrEx>
        <w:trPr>
          <w:trHeight w:val="1916" w:hRule="atLeast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  <w:rPr>
                <w:sz w:val="44"/>
                <w:szCs w:val="44"/>
              </w:rPr>
            </w:pPr>
            <w:r>
              <w:drawing>
                <wp:inline distT="0" distB="0" distL="0" distR="0">
                  <wp:extent cx="1038225" cy="971550"/>
                  <wp:effectExtent l="0" t="0" r="0" b="0"/>
                  <wp:docPr id="9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При неритмичном дыхании начинайте реанимацию: </w:t>
            </w:r>
          </w:p>
          <w:p>
            <w:pPr>
              <w:jc w:val="center"/>
            </w:pPr>
            <w:r>
              <w:rPr>
                <w:i/>
                <w:iCs/>
                <w:sz w:val="32"/>
                <w:szCs w:val="32"/>
              </w:rPr>
              <w:t xml:space="preserve">непрямой массаж сердца </w:t>
            </w:r>
            <w:r>
              <w:rPr>
                <w:rFonts w:hint="default"/>
                <w:i/>
                <w:iCs/>
                <w:sz w:val="32"/>
                <w:szCs w:val="32"/>
                <w:lang w:val="ru-RU"/>
              </w:rPr>
              <w:t>(</w:t>
            </w:r>
            <w:r>
              <w:rPr>
                <w:i/>
                <w:iCs/>
                <w:sz w:val="32"/>
                <w:szCs w:val="32"/>
              </w:rPr>
              <w:t>15-20 надавливаний</w:t>
            </w:r>
            <w:r>
              <w:rPr>
                <w:rFonts w:hint="default"/>
                <w:i/>
                <w:iCs/>
                <w:sz w:val="32"/>
                <w:szCs w:val="32"/>
                <w:lang w:val="ru-RU"/>
              </w:rPr>
              <w:t>)</w:t>
            </w:r>
            <w:r>
              <w:rPr>
                <w:i/>
                <w:iCs/>
                <w:sz w:val="32"/>
                <w:szCs w:val="32"/>
              </w:rPr>
              <w:t>, чередуя  с двумя вдохами рот</w:t>
            </w:r>
            <w:r>
              <w:rPr>
                <w:rFonts w:hint="default"/>
                <w:i/>
                <w:iCs/>
                <w:sz w:val="32"/>
                <w:szCs w:val="32"/>
                <w:lang w:val="ru-RU"/>
              </w:rPr>
              <w:t xml:space="preserve"> </w:t>
            </w:r>
            <w:r>
              <w:rPr>
                <w:i/>
                <w:iCs/>
                <w:sz w:val="32"/>
                <w:szCs w:val="32"/>
              </w:rPr>
              <w:t>в</w:t>
            </w:r>
            <w:r>
              <w:rPr>
                <w:rFonts w:hint="default"/>
                <w:i/>
                <w:iCs/>
                <w:sz w:val="32"/>
                <w:szCs w:val="32"/>
                <w:lang w:val="ru-RU"/>
              </w:rPr>
              <w:t xml:space="preserve"> </w:t>
            </w:r>
            <w:r>
              <w:rPr>
                <w:i/>
                <w:iCs/>
                <w:sz w:val="32"/>
                <w:szCs w:val="32"/>
              </w:rPr>
              <w:t>рот</w:t>
            </w:r>
          </w:p>
        </w:tc>
      </w:tr>
    </w:tbl>
    <w:p>
      <w:pPr>
        <w:jc w:val="center"/>
        <w:rPr>
          <w:b/>
          <w:i/>
          <w:iCs/>
          <w:sz w:val="36"/>
          <w:szCs w:val="36"/>
          <w:u w:val="none"/>
        </w:rPr>
      </w:pPr>
    </w:p>
    <w:p>
      <w:pPr>
        <w:jc w:val="center"/>
        <w:rPr>
          <w:b/>
          <w:sz w:val="36"/>
          <w:szCs w:val="36"/>
          <w:u w:val="single"/>
        </w:rPr>
      </w:pPr>
      <w:r>
        <w:rPr>
          <w:b/>
          <w:i/>
          <w:iCs/>
          <w:sz w:val="36"/>
          <w:szCs w:val="36"/>
          <w:u w:val="none"/>
        </w:rPr>
        <w:t xml:space="preserve">Не оставляйте больного без присмотра, </w:t>
      </w:r>
    </w:p>
    <w:p>
      <w:pPr>
        <w:jc w:val="center"/>
        <w:rPr>
          <w:u w:val="single"/>
        </w:rPr>
      </w:pPr>
      <w:r>
        <w:rPr>
          <w:b/>
          <w:i/>
          <w:iCs/>
          <w:sz w:val="36"/>
          <w:szCs w:val="36"/>
          <w:u w:val="single"/>
        </w:rPr>
        <w:t>пока не приедут врачи!</w:t>
      </w:r>
    </w:p>
    <w:sectPr>
      <w:pgSz w:w="16838" w:h="11906" w:orient="landscape"/>
      <w:pgMar w:top="684" w:right="678" w:bottom="284" w:left="567" w:header="0" w:footer="0" w:gutter="0"/>
      <w:pgNumType w:fmt="decimal"/>
      <w:cols w:space="708" w:num="2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CC"/>
    <w:family w:val="roman"/>
    <w:pitch w:val="default"/>
    <w:sig w:usb0="E10022FF" w:usb1="C000E47F" w:usb2="00000029" w:usb3="00000000" w:csb0="200001DF" w:csb1="2000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8E16A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rFonts w:ascii="Segoe UI" w:hAnsi="Segoe UI" w:cs="Segoe UI"/>
      <w:sz w:val="18"/>
      <w:szCs w:val="18"/>
    </w:rPr>
  </w:style>
  <w:style w:type="paragraph" w:styleId="3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">
    <w:name w:val="Body Text"/>
    <w:basedOn w:val="1"/>
    <w:uiPriority w:val="0"/>
    <w:pPr>
      <w:spacing w:before="0" w:after="140" w:line="288" w:lineRule="auto"/>
    </w:pPr>
  </w:style>
  <w:style w:type="paragraph" w:styleId="5">
    <w:name w:val="List"/>
    <w:basedOn w:val="4"/>
    <w:uiPriority w:val="0"/>
    <w:rPr>
      <w:rFonts w:cs="Mangal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Текст выноски Знак"/>
    <w:basedOn w:val="6"/>
    <w:qFormat/>
    <w:uiPriority w:val="0"/>
    <w:rPr>
      <w:rFonts w:ascii="Segoe UI" w:hAnsi="Segoe UI" w:cs="Segoe UI"/>
      <w:sz w:val="18"/>
      <w:szCs w:val="18"/>
    </w:rPr>
  </w:style>
  <w:style w:type="paragraph" w:customStyle="1" w:styleId="10">
    <w:name w:val="Заголовок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1">
    <w:name w:val="Указатель1"/>
    <w:basedOn w:val="1"/>
    <w:qFormat/>
    <w:uiPriority w:val="0"/>
    <w:pPr>
      <w:suppressLineNumbers/>
    </w:pPr>
    <w:rPr>
      <w:rFonts w:cs="Mang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1</Pages>
  <Words>90</Words>
  <Characters>606</Characters>
  <Paragraphs>34</Paragraphs>
  <TotalTime>139</TotalTime>
  <ScaleCrop>false</ScaleCrop>
  <LinksUpToDate>false</LinksUpToDate>
  <CharactersWithSpaces>685</CharactersWithSpaces>
  <Application>WPS Office_11.2.0.9635_F1E327BC-269C-435d-A152-05C5408002CA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2018-05-21T08:43:00Z</dcterms:created>
  <dc:creator>1</dc:creator>
  <cp:lastModifiedBy>stati</cp:lastModifiedBy>
  <cp:lastPrinted>2018-05-22T06:00:00Z</cp:lastPrinted>
  <dcterms:modified xsi:type="dcterms:W3CDTF">2020-09-11T05:04:11Z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1049-11.2.0.9635</vt:lpwstr>
  </property>
</Properties>
</file>